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1FA36" w14:textId="35D6284E" w:rsidR="00851651" w:rsidRPr="004E5EC9" w:rsidRDefault="00BE3853">
      <w:pPr>
        <w:spacing w:line="280" w:lineRule="exact"/>
        <w:rPr>
          <w:rFonts w:ascii="Tahoma" w:hAnsi="Tahoma"/>
          <w:color w:val="000000" w:themeColor="text1"/>
          <w:spacing w:val="4"/>
          <w:sz w:val="18"/>
          <w:lang w:val="de-DE"/>
        </w:rPr>
      </w:pPr>
      <w:r>
        <w:rPr>
          <w:rFonts w:ascii="Tahoma" w:hAnsi="Tahoma"/>
          <w:color w:val="000000" w:themeColor="text1"/>
          <w:spacing w:val="4"/>
          <w:sz w:val="18"/>
          <w:lang w:val="de-DE"/>
        </w:rPr>
        <w:t>8</w:t>
      </w:r>
      <w:r w:rsidR="0035749D" w:rsidRPr="004E5EC9">
        <w:rPr>
          <w:rFonts w:ascii="Tahoma" w:hAnsi="Tahoma"/>
          <w:color w:val="000000" w:themeColor="text1"/>
          <w:spacing w:val="4"/>
          <w:sz w:val="18"/>
          <w:lang w:val="de-DE"/>
        </w:rPr>
        <w:t xml:space="preserve"> </w:t>
      </w:r>
      <w:r>
        <w:rPr>
          <w:rFonts w:ascii="Tahoma" w:hAnsi="Tahoma"/>
          <w:color w:val="000000" w:themeColor="text1"/>
          <w:spacing w:val="4"/>
          <w:sz w:val="18"/>
          <w:lang w:val="de-DE"/>
        </w:rPr>
        <w:t>August</w:t>
      </w:r>
      <w:r w:rsidR="0035749D" w:rsidRPr="004E5EC9">
        <w:rPr>
          <w:rFonts w:ascii="Tahoma" w:hAnsi="Tahoma"/>
          <w:color w:val="000000" w:themeColor="text1"/>
          <w:spacing w:val="4"/>
          <w:sz w:val="18"/>
          <w:lang w:val="de-DE"/>
        </w:rPr>
        <w:t xml:space="preserve"> 2018</w:t>
      </w:r>
    </w:p>
    <w:p w14:paraId="4BC8D48A" w14:textId="77777777" w:rsidR="00851651" w:rsidRPr="004E5EC9" w:rsidRDefault="00851651">
      <w:pPr>
        <w:spacing w:line="280" w:lineRule="exact"/>
        <w:rPr>
          <w:rFonts w:ascii="Tahoma" w:hAnsi="Tahoma"/>
          <w:color w:val="000000" w:themeColor="text1"/>
          <w:spacing w:val="4"/>
          <w:sz w:val="18"/>
          <w:lang w:val="de-DE"/>
        </w:rPr>
      </w:pPr>
    </w:p>
    <w:p w14:paraId="728E93B0" w14:textId="77777777" w:rsidR="00851651" w:rsidRPr="004E5EC9" w:rsidRDefault="0035749D">
      <w:pPr>
        <w:spacing w:line="280" w:lineRule="exact"/>
        <w:rPr>
          <w:rFonts w:ascii="Tahoma" w:hAnsi="Tahoma"/>
          <w:color w:val="000000" w:themeColor="text1"/>
          <w:spacing w:val="4"/>
          <w:sz w:val="18"/>
          <w:lang w:val="de-DE"/>
        </w:rPr>
      </w:pPr>
      <w:r w:rsidRPr="004E5EC9">
        <w:rPr>
          <w:rFonts w:ascii="Tahoma" w:hAnsi="Tahoma"/>
          <w:color w:val="000000" w:themeColor="text1"/>
          <w:spacing w:val="4"/>
          <w:sz w:val="18"/>
          <w:lang w:val="de-DE"/>
        </w:rPr>
        <w:t>STAHL CraneSystems GmbH</w:t>
      </w:r>
    </w:p>
    <w:p w14:paraId="62C4B3CE" w14:textId="77777777" w:rsidR="00851651" w:rsidRPr="004E5EC9" w:rsidRDefault="0035749D">
      <w:pPr>
        <w:spacing w:line="280" w:lineRule="exact"/>
        <w:rPr>
          <w:rFonts w:ascii="Tahoma" w:hAnsi="Tahoma"/>
          <w:color w:val="000000" w:themeColor="text1"/>
          <w:spacing w:val="4"/>
          <w:sz w:val="18"/>
          <w:lang w:val="en-US"/>
        </w:rPr>
      </w:pPr>
      <w:r w:rsidRPr="004E5EC9">
        <w:rPr>
          <w:rFonts w:ascii="Tahoma" w:hAnsi="Tahoma"/>
          <w:color w:val="000000" w:themeColor="text1"/>
          <w:spacing w:val="4"/>
          <w:sz w:val="18"/>
          <w:lang w:val="en-US"/>
        </w:rPr>
        <w:t>Daimlerstraße 6</w:t>
      </w:r>
    </w:p>
    <w:p w14:paraId="2F32E331" w14:textId="77777777" w:rsidR="00851651" w:rsidRPr="004E5EC9" w:rsidRDefault="0035749D">
      <w:pPr>
        <w:tabs>
          <w:tab w:val="left" w:pos="708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4E5EC9">
        <w:rPr>
          <w:rFonts w:ascii="Tahoma" w:hAnsi="Tahoma"/>
          <w:color w:val="000000" w:themeColor="text1"/>
          <w:spacing w:val="4"/>
          <w:sz w:val="18"/>
        </w:rPr>
        <w:t>74653 Künzelsau</w:t>
      </w:r>
    </w:p>
    <w:p w14:paraId="4E42A438" w14:textId="77777777" w:rsidR="00851651" w:rsidRPr="004E5EC9" w:rsidRDefault="00851651">
      <w:pPr>
        <w:tabs>
          <w:tab w:val="left" w:pos="708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</w:p>
    <w:p w14:paraId="6DA2D4E1" w14:textId="77777777" w:rsidR="00851651" w:rsidRPr="004E5EC9" w:rsidRDefault="0035749D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4E5EC9">
        <w:rPr>
          <w:rFonts w:ascii="Tahoma" w:hAnsi="Tahoma"/>
          <w:color w:val="000000" w:themeColor="text1"/>
          <w:spacing w:val="4"/>
          <w:sz w:val="18"/>
        </w:rPr>
        <w:t>Your contact for questions on the content:</w:t>
      </w:r>
      <w:r w:rsidRPr="004E5EC9">
        <w:rPr>
          <w:rFonts w:ascii="Tahoma" w:hAnsi="Tahoma"/>
          <w:color w:val="000000" w:themeColor="text1"/>
          <w:spacing w:val="4"/>
          <w:sz w:val="18"/>
        </w:rPr>
        <w:tab/>
      </w:r>
      <w:r w:rsidRPr="004E5EC9">
        <w:rPr>
          <w:rFonts w:ascii="Tahoma" w:hAnsi="Tahoma"/>
          <w:color w:val="000000" w:themeColor="text1"/>
          <w:spacing w:val="4"/>
          <w:sz w:val="18"/>
        </w:rPr>
        <w:tab/>
        <w:t xml:space="preserve">Author: </w:t>
      </w:r>
    </w:p>
    <w:p w14:paraId="1ACDA218" w14:textId="20D4F357" w:rsidR="00851651" w:rsidRPr="004E5EC9" w:rsidRDefault="0035749D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  <w:lang w:val="de-DE"/>
        </w:rPr>
      </w:pPr>
      <w:r w:rsidRPr="004E5EC9">
        <w:rPr>
          <w:rFonts w:ascii="Tahoma" w:hAnsi="Tahoma"/>
          <w:color w:val="000000" w:themeColor="text1"/>
          <w:spacing w:val="4"/>
          <w:sz w:val="18"/>
          <w:lang w:val="de-DE"/>
        </w:rPr>
        <w:t>Heike Metzger</w:t>
      </w:r>
      <w:r w:rsidRPr="004E5EC9">
        <w:rPr>
          <w:rFonts w:ascii="Tahoma" w:hAnsi="Tahoma"/>
          <w:color w:val="000000" w:themeColor="text1"/>
          <w:spacing w:val="4"/>
          <w:sz w:val="18"/>
          <w:lang w:val="de-DE"/>
        </w:rPr>
        <w:tab/>
      </w:r>
      <w:r w:rsidR="00082A1A">
        <w:rPr>
          <w:rFonts w:ascii="Tahoma" w:hAnsi="Tahoma"/>
          <w:color w:val="000000" w:themeColor="text1"/>
          <w:spacing w:val="4"/>
          <w:sz w:val="18"/>
          <w:lang w:val="de-DE"/>
        </w:rPr>
        <w:t>Daniela Peuckert</w:t>
      </w:r>
    </w:p>
    <w:p w14:paraId="5DD02AFD" w14:textId="77777777" w:rsidR="00851651" w:rsidRPr="004E5EC9" w:rsidRDefault="0035749D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  <w:lang w:val="de-DE"/>
        </w:rPr>
      </w:pPr>
      <w:r w:rsidRPr="004E5EC9">
        <w:rPr>
          <w:rFonts w:ascii="Tahoma" w:hAnsi="Tahoma"/>
          <w:color w:val="000000" w:themeColor="text1"/>
          <w:spacing w:val="4"/>
          <w:sz w:val="18"/>
          <w:lang w:val="de-DE"/>
        </w:rPr>
        <w:t>Tel. +49 7940 128-2388</w:t>
      </w:r>
      <w:r w:rsidRPr="004E5EC9">
        <w:rPr>
          <w:rFonts w:ascii="Tahoma" w:hAnsi="Tahoma"/>
          <w:color w:val="000000" w:themeColor="text1"/>
          <w:spacing w:val="4"/>
          <w:sz w:val="18"/>
          <w:lang w:val="de-DE"/>
        </w:rPr>
        <w:tab/>
        <w:t>VISUELL Studio für Kommunikation</w:t>
      </w:r>
    </w:p>
    <w:p w14:paraId="160E1590" w14:textId="77777777" w:rsidR="00851651" w:rsidRPr="004E5EC9" w:rsidRDefault="0035749D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r w:rsidRPr="004E5EC9">
        <w:rPr>
          <w:rFonts w:ascii="Tahoma" w:hAnsi="Tahoma"/>
          <w:color w:val="000000" w:themeColor="text1"/>
          <w:spacing w:val="4"/>
          <w:sz w:val="18"/>
        </w:rPr>
        <w:t>Fax +49 7940 128-2300</w:t>
      </w:r>
      <w:r w:rsidRPr="004E5EC9">
        <w:rPr>
          <w:rFonts w:ascii="Tahoma" w:hAnsi="Tahoma"/>
          <w:color w:val="000000" w:themeColor="text1"/>
          <w:spacing w:val="4"/>
          <w:sz w:val="18"/>
        </w:rPr>
        <w:tab/>
      </w:r>
      <w:r w:rsidRPr="004E5EC9">
        <w:rPr>
          <w:rFonts w:ascii="Tahoma" w:hAnsi="Tahoma"/>
          <w:color w:val="000000" w:themeColor="text1"/>
          <w:spacing w:val="4"/>
          <w:sz w:val="18"/>
        </w:rPr>
        <w:tab/>
        <w:t>Tel. +49 711 64868-0</w:t>
      </w:r>
    </w:p>
    <w:p w14:paraId="355DED23" w14:textId="148C8336" w:rsidR="00851651" w:rsidRPr="004E5EC9" w:rsidRDefault="00820E42">
      <w:pPr>
        <w:tabs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hyperlink r:id="rId7" w:history="1">
        <w:r w:rsidR="0035749D" w:rsidRPr="004E5EC9">
          <w:rPr>
            <w:rFonts w:ascii="Tahoma" w:hAnsi="Tahoma"/>
            <w:color w:val="000000" w:themeColor="text1"/>
            <w:spacing w:val="4"/>
            <w:sz w:val="18"/>
          </w:rPr>
          <w:t>heike.metzger@stahlcranes.com</w:t>
        </w:r>
      </w:hyperlink>
      <w:r w:rsidR="0035749D" w:rsidRPr="004E5EC9">
        <w:rPr>
          <w:rFonts w:ascii="Tahoma" w:hAnsi="Tahoma"/>
          <w:color w:val="000000" w:themeColor="text1"/>
          <w:spacing w:val="4"/>
          <w:sz w:val="18"/>
        </w:rPr>
        <w:t xml:space="preserve"> </w:t>
      </w:r>
      <w:r w:rsidR="0035749D" w:rsidRPr="004E5EC9">
        <w:rPr>
          <w:rFonts w:ascii="Tahoma" w:hAnsi="Tahoma"/>
          <w:color w:val="000000" w:themeColor="text1"/>
          <w:spacing w:val="4"/>
          <w:sz w:val="18"/>
        </w:rPr>
        <w:tab/>
      </w:r>
      <w:r w:rsidR="0035749D" w:rsidRPr="004E5EC9">
        <w:rPr>
          <w:rFonts w:ascii="Tahoma" w:hAnsi="Tahoma"/>
          <w:color w:val="000000" w:themeColor="text1"/>
          <w:spacing w:val="4"/>
          <w:sz w:val="18"/>
        </w:rPr>
        <w:tab/>
      </w:r>
      <w:r w:rsidR="00082A1A">
        <w:rPr>
          <w:rFonts w:ascii="Tahoma" w:hAnsi="Tahoma"/>
          <w:color w:val="000000" w:themeColor="text1"/>
          <w:spacing w:val="4"/>
          <w:sz w:val="18"/>
        </w:rPr>
        <w:t>daniela.peuckert</w:t>
      </w:r>
      <w:r w:rsidR="0035749D" w:rsidRPr="004E5EC9">
        <w:rPr>
          <w:rFonts w:ascii="Tahoma" w:hAnsi="Tahoma"/>
          <w:color w:val="000000" w:themeColor="text1"/>
          <w:spacing w:val="4"/>
          <w:sz w:val="18"/>
        </w:rPr>
        <w:t>@visuell.de</w:t>
      </w:r>
      <w:r w:rsidR="0035749D" w:rsidRPr="004E5EC9">
        <w:rPr>
          <w:rFonts w:ascii="Tahoma" w:hAnsi="Tahoma"/>
          <w:color w:val="000000" w:themeColor="text1"/>
          <w:spacing w:val="4"/>
          <w:sz w:val="18"/>
        </w:rPr>
        <w:tab/>
      </w:r>
    </w:p>
    <w:p w14:paraId="6F5F178D" w14:textId="77777777" w:rsidR="00851651" w:rsidRPr="004E5EC9" w:rsidRDefault="00820E42">
      <w:pPr>
        <w:tabs>
          <w:tab w:val="left" w:pos="708"/>
          <w:tab w:val="left" w:pos="4253"/>
        </w:tabs>
        <w:spacing w:line="280" w:lineRule="exact"/>
        <w:rPr>
          <w:rFonts w:ascii="Tahoma" w:hAnsi="Tahoma"/>
          <w:color w:val="000000" w:themeColor="text1"/>
          <w:spacing w:val="4"/>
          <w:sz w:val="18"/>
        </w:rPr>
      </w:pPr>
      <w:hyperlink r:id="rId8" w:history="1">
        <w:r w:rsidR="0035749D" w:rsidRPr="004E5EC9">
          <w:rPr>
            <w:rFonts w:ascii="Tahoma" w:hAnsi="Tahoma"/>
            <w:color w:val="000000" w:themeColor="text1"/>
            <w:spacing w:val="4"/>
            <w:sz w:val="18"/>
          </w:rPr>
          <w:t>www.stahlcranes.com</w:t>
        </w:r>
      </w:hyperlink>
      <w:r w:rsidR="0035749D" w:rsidRPr="004E5EC9">
        <w:rPr>
          <w:color w:val="000000" w:themeColor="text1"/>
          <w:spacing w:val="4"/>
        </w:rPr>
        <w:tab/>
      </w:r>
      <w:r w:rsidR="0035749D" w:rsidRPr="004E5EC9">
        <w:rPr>
          <w:color w:val="000000" w:themeColor="text1"/>
          <w:spacing w:val="4"/>
        </w:rPr>
        <w:tab/>
      </w:r>
      <w:r w:rsidR="0035749D" w:rsidRPr="004E5EC9">
        <w:rPr>
          <w:color w:val="000000" w:themeColor="text1"/>
          <w:spacing w:val="4"/>
        </w:rPr>
        <w:tab/>
      </w:r>
    </w:p>
    <w:p w14:paraId="2E177323" w14:textId="77777777" w:rsidR="00851651" w:rsidRPr="004E5EC9" w:rsidRDefault="00851651">
      <w:pPr>
        <w:tabs>
          <w:tab w:val="left" w:pos="708"/>
        </w:tabs>
        <w:spacing w:line="280" w:lineRule="exact"/>
        <w:rPr>
          <w:rFonts w:ascii="Tahoma" w:hAnsi="Tahoma"/>
          <w:color w:val="000000" w:themeColor="text1"/>
          <w:spacing w:val="8"/>
        </w:rPr>
      </w:pPr>
    </w:p>
    <w:p w14:paraId="54A8C361" w14:textId="77777777" w:rsidR="00851651" w:rsidRPr="004E5EC9" w:rsidRDefault="00851651">
      <w:pPr>
        <w:autoSpaceDE w:val="0"/>
        <w:autoSpaceDN w:val="0"/>
        <w:adjustRightInd w:val="0"/>
        <w:spacing w:line="280" w:lineRule="exact"/>
        <w:ind w:right="2975"/>
        <w:jc w:val="both"/>
        <w:rPr>
          <w:rFonts w:ascii="Tahoma" w:hAnsi="Tahoma"/>
          <w:b/>
          <w:color w:val="000000" w:themeColor="text1"/>
        </w:rPr>
      </w:pPr>
    </w:p>
    <w:p w14:paraId="695C4CE2" w14:textId="77777777" w:rsidR="00851651" w:rsidRPr="004E5EC9" w:rsidRDefault="00851651">
      <w:pPr>
        <w:autoSpaceDE w:val="0"/>
        <w:autoSpaceDN w:val="0"/>
        <w:adjustRightInd w:val="0"/>
        <w:spacing w:line="280" w:lineRule="exact"/>
        <w:ind w:right="2975"/>
        <w:jc w:val="both"/>
        <w:rPr>
          <w:rFonts w:ascii="Tahoma" w:hAnsi="Tahoma"/>
          <w:b/>
          <w:color w:val="000000" w:themeColor="text1"/>
        </w:rPr>
      </w:pPr>
    </w:p>
    <w:p w14:paraId="14FE627B" w14:textId="77777777" w:rsidR="00771C19" w:rsidRPr="00F564B0" w:rsidRDefault="0035749D" w:rsidP="00771C19">
      <w:pPr>
        <w:pStyle w:val="PITitel"/>
        <w:rPr>
          <w:color w:val="000000" w:themeColor="text1"/>
        </w:rPr>
      </w:pPr>
      <w:r w:rsidRPr="00F564B0">
        <w:rPr>
          <w:color w:val="000000" w:themeColor="text1"/>
        </w:rPr>
        <w:t>Mission underground</w:t>
      </w:r>
    </w:p>
    <w:p w14:paraId="7E14BD21" w14:textId="72AFE6E2" w:rsidR="00771C19" w:rsidRPr="00F564B0" w:rsidRDefault="00BC070E" w:rsidP="00771C19">
      <w:pPr>
        <w:pStyle w:val="PITitel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</w:rPr>
        <w:t>Wire rope</w:t>
      </w:r>
      <w:r w:rsidR="00312807" w:rsidRPr="00F564B0">
        <w:rPr>
          <w:color w:val="000000" w:themeColor="text1"/>
          <w:sz w:val="18"/>
        </w:rPr>
        <w:t xml:space="preserve"> hoists from </w:t>
      </w:r>
      <w:r w:rsidR="0035749D" w:rsidRPr="00F564B0">
        <w:rPr>
          <w:color w:val="000000" w:themeColor="text1"/>
          <w:sz w:val="18"/>
        </w:rPr>
        <w:t>STAHL CraneSystems deployed in tunnelling project in Austria</w:t>
      </w:r>
    </w:p>
    <w:p w14:paraId="7CA8A0E2" w14:textId="77777777" w:rsidR="00771C19" w:rsidRPr="00F564B0" w:rsidRDefault="00771C19" w:rsidP="00771C19">
      <w:pPr>
        <w:pStyle w:val="PIZwischentitel"/>
        <w:rPr>
          <w:color w:val="000000" w:themeColor="text1"/>
        </w:rPr>
      </w:pPr>
    </w:p>
    <w:p w14:paraId="6C30EEB7" w14:textId="45A55B9B" w:rsidR="008B28C0" w:rsidRPr="00F564B0" w:rsidRDefault="0035749D" w:rsidP="00771C19">
      <w:pPr>
        <w:pStyle w:val="PICopytext"/>
        <w:rPr>
          <w:b/>
          <w:bCs/>
          <w:color w:val="000000" w:themeColor="text1"/>
        </w:rPr>
      </w:pPr>
      <w:r w:rsidRPr="00F564B0">
        <w:rPr>
          <w:b/>
          <w:color w:val="000000" w:themeColor="text1"/>
        </w:rPr>
        <w:t>The company ACIMEX</w:t>
      </w:r>
      <w:r w:rsidR="009116E0" w:rsidRPr="00F564B0">
        <w:rPr>
          <w:b/>
          <w:color w:val="000000" w:themeColor="text1"/>
        </w:rPr>
        <w:t xml:space="preserve">, </w:t>
      </w:r>
      <w:r w:rsidR="0063530B" w:rsidRPr="00F564B0">
        <w:rPr>
          <w:b/>
          <w:color w:val="000000" w:themeColor="text1"/>
        </w:rPr>
        <w:t xml:space="preserve">at home in the heart </w:t>
      </w:r>
      <w:r w:rsidRPr="00F564B0">
        <w:rPr>
          <w:b/>
          <w:color w:val="000000" w:themeColor="text1"/>
        </w:rPr>
        <w:t>of the Loire Valley in France</w:t>
      </w:r>
      <w:r w:rsidR="009116E0" w:rsidRPr="00F564B0">
        <w:rPr>
          <w:b/>
          <w:color w:val="000000" w:themeColor="text1"/>
        </w:rPr>
        <w:t>,</w:t>
      </w:r>
      <w:r w:rsidRPr="00F564B0">
        <w:rPr>
          <w:b/>
          <w:color w:val="000000" w:themeColor="text1"/>
        </w:rPr>
        <w:t xml:space="preserve"> has offered bespoke solutions in the heavy-duty hoisting sector for 45 years. </w:t>
      </w:r>
      <w:r w:rsidR="003E762D" w:rsidRPr="003E762D">
        <w:rPr>
          <w:b/>
          <w:color w:val="000000" w:themeColor="text1"/>
        </w:rPr>
        <w:t xml:space="preserve">It specialises in the transportation of objects weighing several tons using air vacuum technology or hydraulic and mechanical grabs. </w:t>
      </w:r>
      <w:r w:rsidRPr="00F564B0">
        <w:rPr>
          <w:b/>
          <w:color w:val="000000" w:themeColor="text1"/>
        </w:rPr>
        <w:t>STAHL CraneSystems has regularly equipped the</w:t>
      </w:r>
      <w:r w:rsidR="0076613D" w:rsidRPr="00F564B0">
        <w:rPr>
          <w:b/>
          <w:color w:val="000000" w:themeColor="text1"/>
        </w:rPr>
        <w:t>se</w:t>
      </w:r>
      <w:r w:rsidRPr="00F564B0">
        <w:rPr>
          <w:b/>
          <w:color w:val="000000" w:themeColor="text1"/>
        </w:rPr>
        <w:t xml:space="preserve"> special solutions with durable and high-quality technology since the company</w:t>
      </w:r>
      <w:r w:rsidRPr="00F564B0">
        <w:rPr>
          <w:b/>
          <w:color w:val="000000" w:themeColor="text1"/>
          <w:cs/>
        </w:rPr>
        <w:t>’</w:t>
      </w:r>
      <w:r w:rsidRPr="00F564B0">
        <w:rPr>
          <w:b/>
          <w:color w:val="000000" w:themeColor="text1"/>
        </w:rPr>
        <w:t>s inception. Working closely together, the engineers of the two companies build machines that are used around the world in the construction, metallurgy, aviation and energy industries.</w:t>
      </w:r>
    </w:p>
    <w:p w14:paraId="2C42E2FC" w14:textId="77777777" w:rsidR="008B28C0" w:rsidRPr="00F564B0" w:rsidRDefault="008B28C0" w:rsidP="00771C19">
      <w:pPr>
        <w:pStyle w:val="PICopytext"/>
        <w:rPr>
          <w:bCs/>
          <w:color w:val="000000" w:themeColor="text1"/>
        </w:rPr>
      </w:pPr>
    </w:p>
    <w:p w14:paraId="1D0AA4CE" w14:textId="4CE71C86" w:rsidR="00800605" w:rsidRPr="00F564B0" w:rsidRDefault="009E4F0B" w:rsidP="00800605">
      <w:pPr>
        <w:pStyle w:val="PICopytext"/>
        <w:rPr>
          <w:bCs/>
          <w:color w:val="000000" w:themeColor="text1"/>
        </w:rPr>
      </w:pPr>
      <w:r w:rsidRPr="00F564B0">
        <w:rPr>
          <w:color w:val="000000" w:themeColor="text1"/>
        </w:rPr>
        <w:t>Tunnelling requires s</w:t>
      </w:r>
      <w:r w:rsidR="0035749D" w:rsidRPr="00F564B0">
        <w:rPr>
          <w:color w:val="000000" w:themeColor="text1"/>
        </w:rPr>
        <w:t>trong and reliable machinery</w:t>
      </w:r>
      <w:r w:rsidRPr="00F564B0">
        <w:rPr>
          <w:color w:val="000000" w:themeColor="text1"/>
        </w:rPr>
        <w:t xml:space="preserve"> </w:t>
      </w:r>
      <w:r w:rsidR="0035749D" w:rsidRPr="00F564B0">
        <w:rPr>
          <w:color w:val="000000" w:themeColor="text1"/>
        </w:rPr>
        <w:t xml:space="preserve">to ensure safe construction of the tubes. To this end, ACIMEX manufactures segment trolleys and segment erectors that handle the individual precast elements at the tunnel construction site: </w:t>
      </w:r>
      <w:r w:rsidR="00427D41" w:rsidRPr="00F564B0">
        <w:rPr>
          <w:color w:val="000000" w:themeColor="text1"/>
          <w:lang w:val="fr-FR"/>
        </w:rPr>
        <w:t>the segment trolley, fitted with a vacuum lifter, grips and lifts the segments from the service train and transports them deeper inside the tunnel</w:t>
      </w:r>
      <w:r w:rsidR="0035749D" w:rsidRPr="00F564B0">
        <w:rPr>
          <w:color w:val="000000" w:themeColor="text1"/>
        </w:rPr>
        <w:t xml:space="preserve">. There they are picked up by segment erectors with the help </w:t>
      </w:r>
      <w:r w:rsidR="00C3518C" w:rsidRPr="00F564B0">
        <w:rPr>
          <w:color w:val="000000" w:themeColor="text1"/>
        </w:rPr>
        <w:t xml:space="preserve">of </w:t>
      </w:r>
      <w:r w:rsidR="0035749D" w:rsidRPr="00F564B0">
        <w:rPr>
          <w:color w:val="000000" w:themeColor="text1"/>
        </w:rPr>
        <w:t xml:space="preserve">an air vacuum and placed in their final position. Fitted with two lateral rubber suction cups fastened underneath the chassis and a central vacuum pump, the ACIMEX segment erector can turn the elements in X, Y and Z-direction by up to 360°. </w:t>
      </w:r>
      <w:r w:rsidR="003E762D" w:rsidRPr="003E762D">
        <w:rPr>
          <w:color w:val="000000" w:themeColor="text1"/>
        </w:rPr>
        <w:t xml:space="preserve">Parts weighing up to 20 tonnes are lifted in this way to the highest possible position and placed with a precision of ± 5°. </w:t>
      </w:r>
      <w:r w:rsidR="0035749D" w:rsidRPr="00F564B0">
        <w:rPr>
          <w:color w:val="000000" w:themeColor="text1"/>
        </w:rPr>
        <w:t xml:space="preserve">The hoisting technology that performs this work </w:t>
      </w:r>
      <w:r w:rsidR="00427D41" w:rsidRPr="00F564B0">
        <w:rPr>
          <w:color w:val="000000" w:themeColor="text1"/>
        </w:rPr>
        <w:t>often</w:t>
      </w:r>
      <w:r w:rsidRPr="00F564B0">
        <w:rPr>
          <w:color w:val="000000" w:themeColor="text1"/>
        </w:rPr>
        <w:t xml:space="preserve"> </w:t>
      </w:r>
      <w:r w:rsidR="0035749D" w:rsidRPr="00F564B0">
        <w:rPr>
          <w:color w:val="000000" w:themeColor="text1"/>
        </w:rPr>
        <w:t>comes from STAHL CraneSystems.</w:t>
      </w:r>
    </w:p>
    <w:p w14:paraId="3C6142B6" w14:textId="77777777" w:rsidR="00B80A99" w:rsidRPr="00F564B0" w:rsidRDefault="00B80A99" w:rsidP="00800605">
      <w:pPr>
        <w:pStyle w:val="PICopytext"/>
        <w:rPr>
          <w:bCs/>
          <w:color w:val="000000" w:themeColor="text1"/>
        </w:rPr>
      </w:pPr>
    </w:p>
    <w:p w14:paraId="7A490BB7" w14:textId="1C9DD068" w:rsidR="009A6231" w:rsidRPr="00F564B0" w:rsidRDefault="0035749D" w:rsidP="009A6231">
      <w:pPr>
        <w:pStyle w:val="PICopytext"/>
        <w:rPr>
          <w:bCs/>
          <w:color w:val="000000" w:themeColor="text1"/>
        </w:rPr>
      </w:pPr>
      <w:r w:rsidRPr="00F564B0">
        <w:rPr>
          <w:color w:val="000000" w:themeColor="text1"/>
        </w:rPr>
        <w:t xml:space="preserve">In Semmering, Austria, a 27.3 kilometre long railway tunnel between Gloggnitz in Lower Austria and Mürzzuschlag in Styria is </w:t>
      </w:r>
      <w:r w:rsidR="00E61BE1" w:rsidRPr="00F564B0">
        <w:rPr>
          <w:color w:val="000000" w:themeColor="text1"/>
        </w:rPr>
        <w:t xml:space="preserve">set </w:t>
      </w:r>
      <w:r w:rsidRPr="00F564B0">
        <w:rPr>
          <w:color w:val="000000" w:themeColor="text1"/>
        </w:rPr>
        <w:t xml:space="preserve">to </w:t>
      </w:r>
      <w:r w:rsidR="00E61BE1" w:rsidRPr="00F564B0">
        <w:rPr>
          <w:color w:val="000000" w:themeColor="text1"/>
        </w:rPr>
        <w:t xml:space="preserve">pass under </w:t>
      </w:r>
      <w:r w:rsidRPr="00F564B0">
        <w:rPr>
          <w:color w:val="000000" w:themeColor="text1"/>
        </w:rPr>
        <w:t xml:space="preserve">the northern Alps as from 2026. For the machines in use here, ACIMEX ordered three identically constructed </w:t>
      </w:r>
      <w:r w:rsidR="00BC070E">
        <w:rPr>
          <w:color w:val="000000" w:themeColor="text1"/>
        </w:rPr>
        <w:t>wire rope</w:t>
      </w:r>
      <w:r w:rsidRPr="00F564B0">
        <w:rPr>
          <w:color w:val="000000" w:themeColor="text1"/>
        </w:rPr>
        <w:t xml:space="preserve"> hoists from STAHL CraneSystems to adjust the precast elements picked up by the segment erectors exactly. </w:t>
      </w:r>
      <w:r w:rsidR="009C2AA1" w:rsidRPr="009C2AA1">
        <w:rPr>
          <w:color w:val="000000" w:themeColor="text1"/>
        </w:rPr>
        <w:t xml:space="preserve">The SHF 5020-40 wire rope hoists with 1/1 reeving and a length of 2 were </w:t>
      </w:r>
      <w:r w:rsidR="00C21B7E">
        <w:rPr>
          <w:color w:val="000000" w:themeColor="text1"/>
        </w:rPr>
        <w:lastRenderedPageBreak/>
        <w:t>manu</w:t>
      </w:r>
      <w:bookmarkStart w:id="0" w:name="_GoBack"/>
      <w:bookmarkEnd w:id="0"/>
      <w:r w:rsidR="009C2AA1" w:rsidRPr="009C2AA1">
        <w:rPr>
          <w:color w:val="000000" w:themeColor="text1"/>
        </w:rPr>
        <w:t xml:space="preserve">factured in the company’s Künzelsau plant. For this application, the customer required an above-average lifting speed, which was achieved by using a hoist controller with frequency inverter and motor encoder for closed-loop control. The closed-loop control, combined with software, makes it possible to compare the actual speed of the hoist with the set speed and to adjust it if necessary. </w:t>
      </w:r>
      <w:r w:rsidRPr="00F564B0">
        <w:rPr>
          <w:color w:val="000000" w:themeColor="text1"/>
        </w:rPr>
        <w:t>In this way lifting speeds of 7 to 12 metres per minute can be achieved. The frequency inverter further enables smooth acceleration and deceleration movements during the lifting process.</w:t>
      </w:r>
    </w:p>
    <w:p w14:paraId="5F53763F" w14:textId="77777777" w:rsidR="00501321" w:rsidRPr="00F564B0" w:rsidRDefault="00501321" w:rsidP="009A6231">
      <w:pPr>
        <w:pStyle w:val="PICopytext"/>
        <w:rPr>
          <w:bCs/>
          <w:color w:val="000000" w:themeColor="text1"/>
        </w:rPr>
      </w:pPr>
    </w:p>
    <w:p w14:paraId="1FEC3803" w14:textId="77777777" w:rsidR="009E6B09" w:rsidRPr="004E5EC9" w:rsidRDefault="0035749D" w:rsidP="0024462A">
      <w:pPr>
        <w:pStyle w:val="PICopytext"/>
        <w:rPr>
          <w:bCs/>
          <w:color w:val="000000" w:themeColor="text1"/>
        </w:rPr>
      </w:pPr>
      <w:r w:rsidRPr="00F564B0">
        <w:rPr>
          <w:color w:val="000000" w:themeColor="text1"/>
        </w:rPr>
        <w:t>STAHL CraneSystems delivered the hoists to ACIMEX in April 2017. The successful and timely completion of the machines once agai</w:t>
      </w:r>
      <w:r w:rsidRPr="004E5EC9">
        <w:rPr>
          <w:color w:val="000000" w:themeColor="text1"/>
        </w:rPr>
        <w:t>n illustrates the fruitful collaboration between the two companies.</w:t>
      </w:r>
    </w:p>
    <w:p w14:paraId="442D9EDC" w14:textId="77777777" w:rsidR="00771C19" w:rsidRPr="004E5EC9" w:rsidRDefault="00771C19" w:rsidP="00771C19">
      <w:pPr>
        <w:pStyle w:val="PICopytext"/>
        <w:rPr>
          <w:color w:val="000000" w:themeColor="text1"/>
        </w:rPr>
      </w:pPr>
    </w:p>
    <w:p w14:paraId="25343A9C" w14:textId="6E42E306" w:rsidR="00F970DF" w:rsidRPr="004E5EC9" w:rsidRDefault="0035749D" w:rsidP="00F970DF">
      <w:pPr>
        <w:pStyle w:val="PICopytext"/>
        <w:rPr>
          <w:i/>
          <w:color w:val="000000" w:themeColor="text1"/>
        </w:rPr>
      </w:pPr>
      <w:r w:rsidRPr="004E5EC9">
        <w:rPr>
          <w:i/>
          <w:color w:val="000000" w:themeColor="text1"/>
        </w:rPr>
        <w:t>2,</w:t>
      </w:r>
      <w:r w:rsidR="000F46EC">
        <w:rPr>
          <w:i/>
          <w:color w:val="000000" w:themeColor="text1"/>
        </w:rPr>
        <w:t>806</w:t>
      </w:r>
      <w:r w:rsidRPr="004E5EC9">
        <w:rPr>
          <w:i/>
          <w:color w:val="000000" w:themeColor="text1"/>
        </w:rPr>
        <w:t xml:space="preserve"> characters</w:t>
      </w:r>
    </w:p>
    <w:p w14:paraId="5FB94098" w14:textId="77777777" w:rsidR="00134437" w:rsidRPr="004E5EC9" w:rsidRDefault="00134437" w:rsidP="00F970DF">
      <w:pPr>
        <w:pStyle w:val="PICopytext"/>
        <w:rPr>
          <w:i/>
          <w:color w:val="000000" w:themeColor="text1"/>
        </w:rPr>
      </w:pPr>
    </w:p>
    <w:p w14:paraId="60F003D3" w14:textId="77777777" w:rsidR="00E61BE1" w:rsidRPr="004E5EC9" w:rsidRDefault="00E61BE1" w:rsidP="00F970DF">
      <w:pPr>
        <w:pStyle w:val="PICopytext"/>
        <w:rPr>
          <w:i/>
          <w:color w:val="000000" w:themeColor="text1"/>
        </w:rPr>
      </w:pPr>
    </w:p>
    <w:p w14:paraId="72CF921C" w14:textId="77777777" w:rsidR="00E61BE1" w:rsidRPr="004E5EC9" w:rsidRDefault="00E61BE1" w:rsidP="00F970DF">
      <w:pPr>
        <w:pStyle w:val="PICopytext"/>
        <w:rPr>
          <w:i/>
          <w:color w:val="000000" w:themeColor="text1"/>
        </w:rPr>
      </w:pPr>
    </w:p>
    <w:p w14:paraId="202541EC" w14:textId="77777777" w:rsidR="00E61BE1" w:rsidRPr="004E5EC9" w:rsidRDefault="00E61BE1" w:rsidP="00F970DF">
      <w:pPr>
        <w:pStyle w:val="PICopytext"/>
        <w:rPr>
          <w:i/>
          <w:color w:val="000000" w:themeColor="text1"/>
        </w:rPr>
      </w:pPr>
    </w:p>
    <w:p w14:paraId="505EB70D" w14:textId="77777777" w:rsidR="00134437" w:rsidRPr="004E5EC9" w:rsidRDefault="0035749D" w:rsidP="00F970DF">
      <w:pPr>
        <w:pStyle w:val="PICopytext"/>
        <w:rPr>
          <w:b/>
          <w:color w:val="000000" w:themeColor="text1"/>
        </w:rPr>
      </w:pPr>
      <w:r w:rsidRPr="004E5EC9">
        <w:rPr>
          <w:b/>
          <w:color w:val="000000" w:themeColor="text1"/>
        </w:rPr>
        <w:t>Photos:</w:t>
      </w:r>
    </w:p>
    <w:p w14:paraId="3388025F" w14:textId="4642BE53" w:rsidR="00533110" w:rsidRPr="004E5EC9" w:rsidRDefault="00BF4A7C" w:rsidP="008962B4">
      <w:pPr>
        <w:pStyle w:val="PICopytext"/>
        <w:jc w:val="left"/>
        <w:rPr>
          <w:bCs/>
          <w:color w:val="000000" w:themeColor="text1"/>
        </w:rPr>
      </w:pPr>
      <w:r w:rsidRPr="004E5EC9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6192" behindDoc="0" locked="0" layoutInCell="1" allowOverlap="1" wp14:anchorId="122D1E2F" wp14:editId="54DD8D94">
            <wp:simplePos x="0" y="0"/>
            <wp:positionH relativeFrom="margin">
              <wp:posOffset>13335</wp:posOffset>
            </wp:positionH>
            <wp:positionV relativeFrom="margin">
              <wp:posOffset>3062605</wp:posOffset>
            </wp:positionV>
            <wp:extent cx="2399665" cy="1599565"/>
            <wp:effectExtent l="0" t="0" r="0" b="635"/>
            <wp:wrapSquare wrapText="bothSides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59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49D" w:rsidRPr="004E5EC9">
        <w:rPr>
          <w:color w:val="000000" w:themeColor="text1"/>
        </w:rPr>
        <w:t xml:space="preserve">The ACIMEX segment erector equipped with SHF </w:t>
      </w:r>
      <w:r w:rsidR="00DE204A">
        <w:rPr>
          <w:color w:val="000000" w:themeColor="text1"/>
        </w:rPr>
        <w:t>wire rope</w:t>
      </w:r>
      <w:r w:rsidR="0035749D" w:rsidRPr="004E5EC9">
        <w:rPr>
          <w:color w:val="000000" w:themeColor="text1"/>
        </w:rPr>
        <w:t xml:space="preserve"> hoists from STAHL CraneSystems</w:t>
      </w:r>
    </w:p>
    <w:p w14:paraId="03CFCA96" w14:textId="67BE4E6F" w:rsidR="008962B4" w:rsidRPr="004E5EC9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559B8853" w14:textId="62ACED70" w:rsidR="008962B4" w:rsidRPr="004E5EC9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4AC9BBF5" w14:textId="77777777" w:rsidR="008962B4" w:rsidRPr="004E5EC9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383C7DBF" w14:textId="77777777" w:rsidR="008962B4" w:rsidRPr="004E5EC9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03B0D6C4" w14:textId="77777777" w:rsidR="008962B4" w:rsidRPr="004E5EC9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322BD088" w14:textId="77777777" w:rsidR="008962B4" w:rsidRDefault="008962B4" w:rsidP="008962B4">
      <w:pPr>
        <w:pStyle w:val="PICopytext"/>
        <w:jc w:val="left"/>
        <w:rPr>
          <w:bCs/>
          <w:color w:val="000000" w:themeColor="text1"/>
        </w:rPr>
      </w:pPr>
    </w:p>
    <w:p w14:paraId="700DB932" w14:textId="77777777" w:rsidR="00BF4A7C" w:rsidRPr="004E5EC9" w:rsidRDefault="00BF4A7C" w:rsidP="008962B4">
      <w:pPr>
        <w:pStyle w:val="PICopytext"/>
        <w:jc w:val="left"/>
        <w:rPr>
          <w:bCs/>
          <w:color w:val="000000" w:themeColor="text1"/>
        </w:rPr>
      </w:pPr>
    </w:p>
    <w:p w14:paraId="4E9107B6" w14:textId="61424D72" w:rsidR="008962B4" w:rsidRPr="004E5EC9" w:rsidRDefault="00BF4A7C" w:rsidP="008962B4">
      <w:pPr>
        <w:pStyle w:val="PICopytext"/>
        <w:jc w:val="left"/>
        <w:rPr>
          <w:bCs/>
          <w:color w:val="000000" w:themeColor="text1"/>
        </w:rPr>
      </w:pPr>
      <w:r w:rsidRPr="004E5EC9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7216" behindDoc="0" locked="0" layoutInCell="1" allowOverlap="1" wp14:anchorId="67EBB050" wp14:editId="66B08290">
            <wp:simplePos x="0" y="0"/>
            <wp:positionH relativeFrom="margin">
              <wp:posOffset>13335</wp:posOffset>
            </wp:positionH>
            <wp:positionV relativeFrom="margin">
              <wp:posOffset>4890770</wp:posOffset>
            </wp:positionV>
            <wp:extent cx="2436495" cy="1826895"/>
            <wp:effectExtent l="0" t="0" r="1905" b="1905"/>
            <wp:wrapSquare wrapText="bothSides"/>
            <wp:docPr id="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2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49D" w:rsidRPr="004E5EC9">
        <w:rPr>
          <w:color w:val="000000" w:themeColor="text1"/>
        </w:rPr>
        <w:t>On the job: the heavy precast elements are lifted by way of air vacuums</w:t>
      </w:r>
    </w:p>
    <w:p w14:paraId="2CE19E98" w14:textId="035B5115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668E0003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70A36846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7E448EE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1BCEA3E9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6172E621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FF35A94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5E6AA66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7D23BB3B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5ED2BEC4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55ED5A9D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DBA2B14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3A136346" w14:textId="2E42D17D" w:rsidR="006D2887" w:rsidRPr="004E5EC9" w:rsidRDefault="00D43F67" w:rsidP="006D2887">
      <w:pPr>
        <w:pStyle w:val="PICopytext"/>
        <w:jc w:val="left"/>
        <w:rPr>
          <w:bCs/>
          <w:color w:val="000000" w:themeColor="text1"/>
        </w:rPr>
      </w:pPr>
      <w:r w:rsidRPr="004E5EC9">
        <w:rPr>
          <w:noProof/>
          <w:color w:val="000000" w:themeColor="text1"/>
          <w:lang w:val="de-DE" w:eastAsia="de-DE"/>
        </w:rPr>
        <w:lastRenderedPageBreak/>
        <w:drawing>
          <wp:anchor distT="0" distB="0" distL="114300" distR="114300" simplePos="0" relativeHeight="251658240" behindDoc="0" locked="0" layoutInCell="1" allowOverlap="1" wp14:anchorId="57D7D297" wp14:editId="0594C283">
            <wp:simplePos x="0" y="0"/>
            <wp:positionH relativeFrom="margin">
              <wp:posOffset>13335</wp:posOffset>
            </wp:positionH>
            <wp:positionV relativeFrom="margin">
              <wp:posOffset>-13335</wp:posOffset>
            </wp:positionV>
            <wp:extent cx="2438400" cy="1828800"/>
            <wp:effectExtent l="0" t="0" r="0" b="0"/>
            <wp:wrapSquare wrapText="bothSides"/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49D" w:rsidRPr="004E5EC9">
        <w:rPr>
          <w:color w:val="000000" w:themeColor="text1"/>
        </w:rPr>
        <w:t>All machines are manufactured and tested in the ACIMEX pl</w:t>
      </w:r>
      <w:r w:rsidR="00570228" w:rsidRPr="004E5EC9">
        <w:rPr>
          <w:color w:val="000000" w:themeColor="text1"/>
        </w:rPr>
        <w:t>ant in the French town of Saint-</w:t>
      </w:r>
      <w:r w:rsidR="0035749D" w:rsidRPr="004E5EC9">
        <w:rPr>
          <w:color w:val="000000" w:themeColor="text1"/>
        </w:rPr>
        <w:t>Avertin</w:t>
      </w:r>
    </w:p>
    <w:p w14:paraId="14D45970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3177CB78" w14:textId="77777777" w:rsidR="009E54D6" w:rsidRPr="004E5EC9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5BC593C2" w14:textId="77777777" w:rsidR="009E54D6" w:rsidRPr="004E5EC9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45C25929" w14:textId="77777777" w:rsidR="009E54D6" w:rsidRPr="004E5EC9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4BE35203" w14:textId="77777777" w:rsidR="009E54D6" w:rsidRPr="004E5EC9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6ACE07F1" w14:textId="77777777" w:rsidR="009E54D6" w:rsidRPr="004E5EC9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7D1393FF" w14:textId="77777777" w:rsidR="009E54D6" w:rsidRPr="004E5EC9" w:rsidRDefault="009E54D6" w:rsidP="008962B4">
      <w:pPr>
        <w:pStyle w:val="PICopytext"/>
        <w:jc w:val="left"/>
        <w:rPr>
          <w:bCs/>
          <w:color w:val="000000" w:themeColor="text1"/>
        </w:rPr>
      </w:pPr>
    </w:p>
    <w:p w14:paraId="732189C1" w14:textId="1643318E" w:rsidR="009E54D6" w:rsidRPr="004E5EC9" w:rsidRDefault="001404DB" w:rsidP="008962B4">
      <w:pPr>
        <w:pStyle w:val="PICopytext"/>
        <w:jc w:val="left"/>
        <w:rPr>
          <w:bCs/>
          <w:color w:val="000000" w:themeColor="text1"/>
        </w:rPr>
      </w:pPr>
      <w:r w:rsidRPr="004E5EC9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9264" behindDoc="0" locked="0" layoutInCell="1" allowOverlap="1" wp14:anchorId="0DB6C96B" wp14:editId="338FA693">
            <wp:simplePos x="0" y="0"/>
            <wp:positionH relativeFrom="margin">
              <wp:posOffset>13335</wp:posOffset>
            </wp:positionH>
            <wp:positionV relativeFrom="margin">
              <wp:posOffset>1925955</wp:posOffset>
            </wp:positionV>
            <wp:extent cx="2315845" cy="3087370"/>
            <wp:effectExtent l="0" t="0" r="0" b="11430"/>
            <wp:wrapSquare wrapText="bothSides"/>
            <wp:docPr id="6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308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EB582" w14:textId="48CDB26F" w:rsidR="009E54D6" w:rsidRPr="004E5EC9" w:rsidRDefault="0035749D" w:rsidP="009E54D6">
      <w:pPr>
        <w:pStyle w:val="PICopytext"/>
        <w:ind w:left="1418"/>
        <w:jc w:val="left"/>
        <w:rPr>
          <w:bCs/>
          <w:color w:val="000000" w:themeColor="text1"/>
        </w:rPr>
      </w:pPr>
      <w:r w:rsidRPr="004E5EC9">
        <w:rPr>
          <w:color w:val="000000" w:themeColor="text1"/>
        </w:rPr>
        <w:t xml:space="preserve">    Strict controls and regular </w:t>
      </w:r>
      <w:r w:rsidRPr="004E5EC9">
        <w:rPr>
          <w:color w:val="000000" w:themeColor="text1"/>
        </w:rPr>
        <w:br/>
        <w:t xml:space="preserve">    further developments ensure the  </w:t>
      </w:r>
      <w:r w:rsidRPr="004E5EC9">
        <w:rPr>
          <w:color w:val="000000" w:themeColor="text1"/>
        </w:rPr>
        <w:br/>
        <w:t xml:space="preserve">    high quality of the products of </w:t>
      </w:r>
      <w:r w:rsidRPr="004E5EC9">
        <w:rPr>
          <w:color w:val="000000" w:themeColor="text1"/>
        </w:rPr>
        <w:br/>
        <w:t xml:space="preserve">    ACIMEX and STAHL CraneSystems</w:t>
      </w:r>
    </w:p>
    <w:p w14:paraId="11763AEF" w14:textId="77777777" w:rsidR="009E54D6" w:rsidRPr="004E5EC9" w:rsidRDefault="0035749D" w:rsidP="008962B4">
      <w:pPr>
        <w:pStyle w:val="PICopytext"/>
        <w:jc w:val="left"/>
        <w:rPr>
          <w:bCs/>
          <w:color w:val="000000" w:themeColor="text1"/>
        </w:rPr>
      </w:pPr>
      <w:r w:rsidRPr="004E5EC9">
        <w:rPr>
          <w:color w:val="000000" w:themeColor="text1"/>
        </w:rPr>
        <w:tab/>
      </w:r>
      <w:r w:rsidRPr="004E5EC9">
        <w:rPr>
          <w:color w:val="000000" w:themeColor="text1"/>
        </w:rPr>
        <w:tab/>
      </w:r>
    </w:p>
    <w:p w14:paraId="7FBF9C37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74D8EF6D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16615C5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045DF312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2342BE7A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529205FE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6FCB98A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6866BBEC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8442FF0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7AEFF6E8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62E0119F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4910FDF7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p w14:paraId="2BEBDA94" w14:textId="77777777" w:rsidR="006D2887" w:rsidRPr="004E5EC9" w:rsidRDefault="006D2887" w:rsidP="008962B4">
      <w:pPr>
        <w:pStyle w:val="PICopytext"/>
        <w:jc w:val="left"/>
        <w:rPr>
          <w:bCs/>
          <w:color w:val="000000" w:themeColor="text1"/>
        </w:rPr>
      </w:pPr>
    </w:p>
    <w:sectPr w:rsidR="006D2887" w:rsidRPr="004E5EC9">
      <w:headerReference w:type="default" r:id="rId13"/>
      <w:footerReference w:type="default" r:id="rId14"/>
      <w:pgSz w:w="11906" w:h="16838" w:code="9"/>
      <w:pgMar w:top="2552" w:right="567" w:bottom="1701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4D7D0" w14:textId="77777777" w:rsidR="00820E42" w:rsidRDefault="00820E42">
      <w:r>
        <w:separator/>
      </w:r>
    </w:p>
  </w:endnote>
  <w:endnote w:type="continuationSeparator" w:id="0">
    <w:p w14:paraId="38BA785F" w14:textId="77777777" w:rsidR="00820E42" w:rsidRDefault="00820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2E238" w14:textId="77777777" w:rsidR="00EC2B4A" w:rsidRDefault="00EC2B4A">
    <w:pPr>
      <w:spacing w:line="190" w:lineRule="exact"/>
      <w:rPr>
        <w:rFonts w:ascii="UniversCond" w:hAnsi="UniversCond"/>
        <w:color w:val="000000"/>
        <w:spacing w:val="6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57230" w14:textId="77777777" w:rsidR="00820E42" w:rsidRDefault="00820E42">
      <w:r>
        <w:separator/>
      </w:r>
    </w:p>
  </w:footnote>
  <w:footnote w:type="continuationSeparator" w:id="0">
    <w:p w14:paraId="528C4D6D" w14:textId="77777777" w:rsidR="00820E42" w:rsidRDefault="00820E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ACBA6" w14:textId="0AB3003E" w:rsidR="00EC2B4A" w:rsidRDefault="00D43F67" w:rsidP="006D6DA4">
    <w:pPr>
      <w:tabs>
        <w:tab w:val="left" w:pos="7626"/>
      </w:tabs>
      <w:ind w:right="-108"/>
      <w:rPr>
        <w:rFonts w:ascii="UniversCond" w:hAnsi="UniversCond"/>
        <w:color w:val="000080"/>
        <w:spacing w:val="8"/>
        <w:sz w:val="51"/>
      </w:rPr>
    </w:pPr>
    <w:r>
      <w:rPr>
        <w:noProof/>
        <w:lang w:val="de-DE" w:eastAsia="de-DE"/>
      </w:rPr>
      <w:drawing>
        <wp:anchor distT="0" distB="0" distL="114300" distR="114300" simplePos="0" relativeHeight="251657728" behindDoc="1" locked="0" layoutInCell="1" allowOverlap="1" wp14:anchorId="0049873B" wp14:editId="1AB77292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95870" cy="10742295"/>
          <wp:effectExtent l="0" t="0" r="0" b="1905"/>
          <wp:wrapNone/>
          <wp:docPr id="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74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49D">
      <w:rPr>
        <w:rFonts w:ascii="UniversCond" w:hAnsi="UniversCond"/>
        <w:color w:val="000080"/>
        <w:spacing w:val="8"/>
        <w:sz w:val="51"/>
      </w:rPr>
      <w:tab/>
    </w:r>
  </w:p>
  <w:p w14:paraId="4A239877" w14:textId="77777777" w:rsidR="00EC2B4A" w:rsidRDefault="0035749D">
    <w:pPr>
      <w:ind w:right="-108"/>
    </w:pPr>
    <w:r>
      <w:rPr>
        <w:rFonts w:ascii="UniversCond" w:hAnsi="UniversCond"/>
        <w:b/>
        <w:color w:val="000080"/>
        <w:spacing w:val="8"/>
        <w:sz w:val="28"/>
      </w:rPr>
      <w:t>Presseartikel | Press Article</w:t>
    </w:r>
    <w:r>
      <w:rPr>
        <w:rFonts w:ascii="UniversCond" w:hAnsi="UniversCond"/>
        <w:b/>
        <w:color w:val="000080"/>
        <w:spacing w:val="8"/>
        <w:sz w:val="28"/>
      </w:rPr>
      <w:tab/>
    </w:r>
    <w:r>
      <w:rPr>
        <w:rFonts w:ascii="UniversCond" w:hAnsi="UniversCond"/>
        <w:b/>
        <w:color w:val="000080"/>
        <w:spacing w:val="8"/>
        <w:sz w:val="28"/>
      </w:rPr>
      <w:tab/>
    </w:r>
    <w:r>
      <w:rPr>
        <w:rFonts w:ascii="Arial Narrow" w:hAnsi="Arial Narrow"/>
        <w:b/>
        <w:color w:val="000080"/>
        <w:sz w:val="32"/>
      </w:rPr>
      <w:t xml:space="preserve">    </w:t>
    </w:r>
    <w:r>
      <w:rPr>
        <w:rFonts w:ascii="Arial Narrow" w:hAnsi="Arial Narrow"/>
        <w:b/>
        <w:color w:val="000080"/>
        <w:sz w:val="32"/>
      </w:rPr>
      <w:tab/>
      <w:t xml:space="preserve">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3.25pt;height:26.9pt" o:bullet="t">
        <v:imagedata r:id="rId1" o:title=""/>
      </v:shape>
    </w:pict>
  </w:numPicBullet>
  <w:abstractNum w:abstractNumId="0">
    <w:nsid w:val="FFFFFF1D"/>
    <w:multiLevelType w:val="multilevel"/>
    <w:tmpl w:val="13C4C69E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27035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>
    <w:nsid w:val="FFFFFF7D"/>
    <w:multiLevelType w:val="singleLevel"/>
    <w:tmpl w:val="A29000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>
    <w:nsid w:val="FFFFFF7E"/>
    <w:multiLevelType w:val="singleLevel"/>
    <w:tmpl w:val="BE3ED5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>
    <w:nsid w:val="FFFFFF7F"/>
    <w:multiLevelType w:val="singleLevel"/>
    <w:tmpl w:val="D5F6E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>
    <w:nsid w:val="FFFFFF80"/>
    <w:multiLevelType w:val="singleLevel"/>
    <w:tmpl w:val="7EA642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57006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AD7042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A4EC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9889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54688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A443766"/>
    <w:multiLevelType w:val="hybridMultilevel"/>
    <w:tmpl w:val="DB784D24"/>
    <w:lvl w:ilvl="0" w:tplc="FFFFFFFF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color w:val="FF5A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D00918"/>
    <w:multiLevelType w:val="hybridMultilevel"/>
    <w:tmpl w:val="421EE982"/>
    <w:lvl w:ilvl="0" w:tplc="FFFFFFFF"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FF6600"/>
        <w:u w:color="FF66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E7"/>
    <w:rsid w:val="00082A1A"/>
    <w:rsid w:val="000F46EC"/>
    <w:rsid w:val="00134437"/>
    <w:rsid w:val="001404DB"/>
    <w:rsid w:val="001527E7"/>
    <w:rsid w:val="00190469"/>
    <w:rsid w:val="001E20AA"/>
    <w:rsid w:val="0024462A"/>
    <w:rsid w:val="00247E65"/>
    <w:rsid w:val="00264609"/>
    <w:rsid w:val="0030051A"/>
    <w:rsid w:val="00312807"/>
    <w:rsid w:val="0035749D"/>
    <w:rsid w:val="003C283F"/>
    <w:rsid w:val="003E762D"/>
    <w:rsid w:val="0041648D"/>
    <w:rsid w:val="00427D41"/>
    <w:rsid w:val="004A0939"/>
    <w:rsid w:val="004E412D"/>
    <w:rsid w:val="004E5EC9"/>
    <w:rsid w:val="004F4C46"/>
    <w:rsid w:val="00501321"/>
    <w:rsid w:val="00503165"/>
    <w:rsid w:val="00533110"/>
    <w:rsid w:val="00570228"/>
    <w:rsid w:val="005F30D4"/>
    <w:rsid w:val="0063530B"/>
    <w:rsid w:val="006973A9"/>
    <w:rsid w:val="006D2887"/>
    <w:rsid w:val="006D6DA4"/>
    <w:rsid w:val="0076613D"/>
    <w:rsid w:val="00771C19"/>
    <w:rsid w:val="00776C75"/>
    <w:rsid w:val="00800605"/>
    <w:rsid w:val="00820E42"/>
    <w:rsid w:val="00825367"/>
    <w:rsid w:val="00851651"/>
    <w:rsid w:val="008802C3"/>
    <w:rsid w:val="008962B4"/>
    <w:rsid w:val="008B28C0"/>
    <w:rsid w:val="008F71CC"/>
    <w:rsid w:val="009116E0"/>
    <w:rsid w:val="009226B3"/>
    <w:rsid w:val="009A6231"/>
    <w:rsid w:val="009C2AA1"/>
    <w:rsid w:val="009E4F0B"/>
    <w:rsid w:val="009E54D6"/>
    <w:rsid w:val="009E6B09"/>
    <w:rsid w:val="00AF6ABF"/>
    <w:rsid w:val="00B00633"/>
    <w:rsid w:val="00B275A3"/>
    <w:rsid w:val="00B80A99"/>
    <w:rsid w:val="00B97A3B"/>
    <w:rsid w:val="00BC070E"/>
    <w:rsid w:val="00BE3853"/>
    <w:rsid w:val="00BF4A7C"/>
    <w:rsid w:val="00C21B7E"/>
    <w:rsid w:val="00C3399D"/>
    <w:rsid w:val="00C3518C"/>
    <w:rsid w:val="00C714C8"/>
    <w:rsid w:val="00CB4B52"/>
    <w:rsid w:val="00D42C98"/>
    <w:rsid w:val="00D43F67"/>
    <w:rsid w:val="00DE204A"/>
    <w:rsid w:val="00E15B06"/>
    <w:rsid w:val="00E61BE1"/>
    <w:rsid w:val="00EC2B4A"/>
    <w:rsid w:val="00EF48A3"/>
    <w:rsid w:val="00F564B0"/>
    <w:rsid w:val="00F970DF"/>
    <w:rsid w:val="00FA1816"/>
    <w:rsid w:val="00FB5F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9D2C0F"/>
  <w14:defaultImageDpi w14:val="0"/>
  <w15:docId w15:val="{F1B73357-FE0E-47B0-88C9-31EE3E0E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GB"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outlineLvl w:val="0"/>
    </w:pPr>
    <w:rPr>
      <w:rFonts w:ascii="Arial Narrow" w:hAnsi="Arial Narrow"/>
      <w:b/>
      <w:bCs/>
      <w:color w:val="000080"/>
      <w:sz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spacing w:line="320" w:lineRule="exact"/>
      <w:outlineLvl w:val="1"/>
    </w:pPr>
    <w:rPr>
      <w:rFonts w:ascii="UniversCond" w:hAnsi="UniversCond"/>
      <w:b/>
      <w:bCs/>
      <w:sz w:val="20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autoSpaceDE w:val="0"/>
      <w:autoSpaceDN w:val="0"/>
      <w:adjustRightInd w:val="0"/>
      <w:spacing w:line="280" w:lineRule="exact"/>
      <w:jc w:val="both"/>
      <w:outlineLvl w:val="2"/>
    </w:pPr>
    <w:rPr>
      <w:rFonts w:ascii="Tahoma" w:hAnsi="Tahoma" w:cs="Tahoma"/>
      <w:b/>
      <w:bCs/>
      <w:color w:val="000000"/>
      <w:sz w:val="20"/>
      <w:szCs w:val="17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spacing w:before="240" w:after="120"/>
      <w:outlineLvl w:val="3"/>
    </w:pPr>
    <w:rPr>
      <w:rFonts w:ascii="Tahoma" w:hAnsi="Tahoma" w:cs="Tahoma"/>
      <w:b/>
      <w:bCs/>
      <w:color w:val="000080"/>
    </w:rPr>
  </w:style>
  <w:style w:type="paragraph" w:styleId="berschrift5">
    <w:name w:val="heading 5"/>
    <w:basedOn w:val="Standard"/>
    <w:next w:val="Standard"/>
    <w:link w:val="berschrift5Zchn"/>
    <w:uiPriority w:val="9"/>
    <w:qFormat/>
    <w:pPr>
      <w:keepNext/>
      <w:spacing w:line="280" w:lineRule="exact"/>
      <w:jc w:val="both"/>
      <w:outlineLvl w:val="4"/>
    </w:pPr>
    <w:rPr>
      <w:rFonts w:ascii="Tahoma" w:hAnsi="Tahoma" w:cs="Tahoma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pPr>
      <w:keepNext/>
      <w:outlineLvl w:val="5"/>
    </w:pPr>
    <w:rPr>
      <w:rFonts w:ascii="Tahoma" w:hAnsi="Tahoma"/>
      <w:b/>
      <w:bCs/>
      <w:color w:val="000000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keepNext/>
      <w:autoSpaceDE w:val="0"/>
      <w:autoSpaceDN w:val="0"/>
      <w:adjustRightInd w:val="0"/>
      <w:spacing w:line="280" w:lineRule="exact"/>
      <w:jc w:val="both"/>
      <w:outlineLvl w:val="6"/>
    </w:pPr>
    <w:rPr>
      <w:rFonts w:ascii="Tahoma" w:hAnsi="Tahoma" w:cs="Tahoma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Pr>
      <w:rFonts w:ascii="Calibri" w:eastAsia="MS Gothic" w:hAnsi="Calibri"/>
      <w:b/>
      <w:kern w:val="32"/>
      <w:sz w:val="32"/>
      <w:lang w:val="en-GB" w:eastAsia="en-GB"/>
    </w:rPr>
  </w:style>
  <w:style w:type="character" w:customStyle="1" w:styleId="berschrift2Zchn">
    <w:name w:val="Überschrift 2 Zchn"/>
    <w:link w:val="berschrift2"/>
    <w:uiPriority w:val="9"/>
    <w:semiHidden/>
    <w:locked/>
    <w:rPr>
      <w:rFonts w:ascii="Calibri" w:eastAsia="MS Gothic" w:hAnsi="Calibri"/>
      <w:b/>
      <w:i/>
      <w:sz w:val="28"/>
      <w:lang w:val="en-GB" w:eastAsia="en-GB"/>
    </w:rPr>
  </w:style>
  <w:style w:type="character" w:customStyle="1" w:styleId="berschrift3Zchn">
    <w:name w:val="Überschrift 3 Zchn"/>
    <w:link w:val="berschrift3"/>
    <w:uiPriority w:val="9"/>
    <w:semiHidden/>
    <w:locked/>
    <w:rPr>
      <w:rFonts w:ascii="Calibri" w:eastAsia="MS Gothic" w:hAnsi="Calibri"/>
      <w:b/>
      <w:sz w:val="26"/>
      <w:lang w:val="en-GB" w:eastAsia="en-GB"/>
    </w:rPr>
  </w:style>
  <w:style w:type="character" w:customStyle="1" w:styleId="berschrift4Zchn">
    <w:name w:val="Überschrift 4 Zchn"/>
    <w:link w:val="berschrift4"/>
    <w:uiPriority w:val="9"/>
    <w:semiHidden/>
    <w:locked/>
    <w:rPr>
      <w:rFonts w:ascii="Cambria" w:eastAsia="MS Mincho" w:hAnsi="Cambria"/>
      <w:b/>
      <w:sz w:val="28"/>
      <w:lang w:val="en-GB" w:eastAsia="en-GB"/>
    </w:rPr>
  </w:style>
  <w:style w:type="character" w:customStyle="1" w:styleId="berschrift5Zchn">
    <w:name w:val="Überschrift 5 Zchn"/>
    <w:link w:val="berschrift5"/>
    <w:uiPriority w:val="9"/>
    <w:semiHidden/>
    <w:locked/>
    <w:rPr>
      <w:rFonts w:ascii="Cambria" w:eastAsia="MS Mincho" w:hAnsi="Cambria"/>
      <w:b/>
      <w:i/>
      <w:sz w:val="26"/>
      <w:lang w:val="en-GB" w:eastAsia="en-GB"/>
    </w:rPr>
  </w:style>
  <w:style w:type="character" w:customStyle="1" w:styleId="berschrift6Zchn">
    <w:name w:val="Überschrift 6 Zchn"/>
    <w:link w:val="berschrift6"/>
    <w:uiPriority w:val="9"/>
    <w:semiHidden/>
    <w:locked/>
    <w:rPr>
      <w:rFonts w:ascii="Cambria" w:eastAsia="MS Mincho" w:hAnsi="Cambria"/>
      <w:b/>
      <w:sz w:val="22"/>
      <w:lang w:val="en-GB" w:eastAsia="en-GB"/>
    </w:rPr>
  </w:style>
  <w:style w:type="character" w:customStyle="1" w:styleId="berschrift7Zchn">
    <w:name w:val="Überschrift 7 Zchn"/>
    <w:link w:val="berschrift7"/>
    <w:uiPriority w:val="9"/>
    <w:semiHidden/>
    <w:locked/>
    <w:rPr>
      <w:rFonts w:ascii="Cambria" w:eastAsia="MS Mincho" w:hAnsi="Cambria"/>
      <w:sz w:val="24"/>
      <w:lang w:val="en-GB" w:eastAsia="en-GB"/>
    </w:rPr>
  </w:style>
  <w:style w:type="paragraph" w:customStyle="1" w:styleId="PIZwischentitel">
    <w:name w:val="PI_Zwischentitel"/>
    <w:basedOn w:val="Standard"/>
    <w:qFormat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b/>
      <w:sz w:val="18"/>
      <w:szCs w:val="18"/>
    </w:rPr>
  </w:style>
  <w:style w:type="paragraph" w:customStyle="1" w:styleId="PICopytext">
    <w:name w:val="PI_Copytext"/>
    <w:basedOn w:val="Standard"/>
    <w:qFormat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sz w:val="18"/>
      <w:szCs w:val="18"/>
    </w:rPr>
  </w:style>
  <w:style w:type="paragraph" w:customStyle="1" w:styleId="PITitel">
    <w:name w:val="PI_Titel"/>
    <w:basedOn w:val="Standard"/>
    <w:qFormat/>
    <w:pPr>
      <w:autoSpaceDE w:val="0"/>
      <w:autoSpaceDN w:val="0"/>
      <w:adjustRightInd w:val="0"/>
      <w:spacing w:line="280" w:lineRule="exact"/>
      <w:ind w:right="2975"/>
      <w:jc w:val="both"/>
    </w:pPr>
    <w:rPr>
      <w:rFonts w:ascii="Tahoma" w:hAnsi="Tahoma" w:cs="Tahoma"/>
      <w:b/>
      <w:bCs/>
    </w:rPr>
  </w:style>
  <w:style w:type="paragraph" w:customStyle="1" w:styleId="PIBildbeschreibung">
    <w:name w:val="PI_Bildbeschreibung"/>
    <w:basedOn w:val="PICopytext"/>
    <w:qFormat/>
    <w:pPr>
      <w:tabs>
        <w:tab w:val="left" w:pos="3715"/>
      </w:tabs>
      <w:ind w:right="380"/>
      <w:jc w:val="left"/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locked/>
    <w:rPr>
      <w:sz w:val="24"/>
      <w:lang w:val="en-GB" w:eastAsia="en-GB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locked/>
    <w:rPr>
      <w:sz w:val="24"/>
      <w:lang w:val="en-GB" w:eastAsia="en-GB"/>
    </w:r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locked/>
    <w:rPr>
      <w:rFonts w:ascii="Tahoma" w:hAnsi="Tahoma"/>
      <w:sz w:val="16"/>
      <w:lang w:val="en-GB" w:eastAsia="en-GB"/>
    </w:rPr>
  </w:style>
  <w:style w:type="paragraph" w:styleId="StandardWeb">
    <w:name w:val="Normal (Web)"/>
    <w:basedOn w:val="Standard"/>
    <w:uiPriority w:val="99"/>
  </w:style>
  <w:style w:type="paragraph" w:styleId="HTMLVorformatiert">
    <w:name w:val="HTML Preformatted"/>
    <w:basedOn w:val="Standard"/>
    <w:link w:val="HTMLVorformatiertZchn"/>
    <w:uiPriority w:val="99"/>
    <w:semiHidden/>
    <w:unhideWhenUsed/>
    <w:rPr>
      <w:rFonts w:ascii="Courier" w:hAnsi="Courier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semiHidden/>
    <w:locked/>
    <w:rPr>
      <w:rFonts w:ascii="Courier" w:hAnsi="Courier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heike.metzger@stahlcranes.com" TargetMode="External"/><Relationship Id="rId8" Type="http://schemas.openxmlformats.org/officeDocument/2006/relationships/hyperlink" Target="http://www.stahlcranes.com" TargetMode="External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3218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 1</vt:lpstr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 1</dc:title>
  <dc:subject/>
  <dc:creator>i Mac</dc:creator>
  <cp:keywords/>
  <dc:description/>
  <cp:lastModifiedBy>Daniela Peuckert</cp:lastModifiedBy>
  <cp:revision>12</cp:revision>
  <cp:lastPrinted>2018-08-09T08:24:00Z</cp:lastPrinted>
  <dcterms:created xsi:type="dcterms:W3CDTF">2018-08-09T08:24:00Z</dcterms:created>
  <dcterms:modified xsi:type="dcterms:W3CDTF">2018-10-10T12:49:00Z</dcterms:modified>
</cp:coreProperties>
</file>